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55" w:rsidRDefault="006726F0" w:rsidP="004960DD">
      <w:pPr>
        <w:pStyle w:val="Heading1"/>
        <w:jc w:val="center"/>
        <w:rPr>
          <w:b/>
        </w:rPr>
      </w:pPr>
      <w:r w:rsidRPr="006726F0">
        <w:rPr>
          <w:b/>
        </w:rPr>
        <w:t>Template for Listing Third Party Copyright Material in Thesis Preface</w:t>
      </w:r>
    </w:p>
    <w:p w:rsidR="006726F0" w:rsidRDefault="006726F0" w:rsidP="00672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7"/>
        <w:gridCol w:w="1753"/>
        <w:gridCol w:w="1360"/>
      </w:tblGrid>
      <w:tr w:rsidR="006726F0" w:rsidTr="004960DD">
        <w:tc>
          <w:tcPr>
            <w:tcW w:w="7677" w:type="dxa"/>
          </w:tcPr>
          <w:p w:rsidR="006726F0" w:rsidRPr="006726F0" w:rsidRDefault="006726F0" w:rsidP="006726F0">
            <w:pPr>
              <w:pStyle w:val="Heading2"/>
              <w:jc w:val="center"/>
              <w:rPr>
                <w:b/>
              </w:rPr>
            </w:pPr>
            <w:r w:rsidRPr="006726F0">
              <w:rPr>
                <w:b/>
              </w:rPr>
              <w:t>Citation Information for Third party copyright material</w:t>
            </w:r>
          </w:p>
        </w:tc>
        <w:tc>
          <w:tcPr>
            <w:tcW w:w="1753" w:type="dxa"/>
          </w:tcPr>
          <w:p w:rsidR="006726F0" w:rsidRPr="006726F0" w:rsidRDefault="006726F0" w:rsidP="006726F0">
            <w:pPr>
              <w:pStyle w:val="Heading2"/>
              <w:jc w:val="center"/>
              <w:rPr>
                <w:b/>
              </w:rPr>
            </w:pPr>
            <w:r w:rsidRPr="006726F0">
              <w:rPr>
                <w:b/>
              </w:rPr>
              <w:t>Location of item in thesis</w:t>
            </w:r>
          </w:p>
        </w:tc>
        <w:tc>
          <w:tcPr>
            <w:tcW w:w="1360" w:type="dxa"/>
          </w:tcPr>
          <w:p w:rsidR="006726F0" w:rsidRPr="006726F0" w:rsidRDefault="006726F0" w:rsidP="006726F0">
            <w:pPr>
              <w:pStyle w:val="Heading2"/>
              <w:jc w:val="center"/>
              <w:rPr>
                <w:b/>
              </w:rPr>
            </w:pPr>
            <w:r w:rsidRPr="006726F0">
              <w:rPr>
                <w:b/>
              </w:rPr>
              <w:t>Permission granted Y/N</w:t>
            </w:r>
          </w:p>
        </w:tc>
      </w:tr>
      <w:tr w:rsidR="006726F0" w:rsidTr="004960DD">
        <w:tc>
          <w:tcPr>
            <w:tcW w:w="7677" w:type="dxa"/>
          </w:tcPr>
          <w:p w:rsidR="006726F0" w:rsidRDefault="006726F0" w:rsidP="006726F0">
            <w:pPr>
              <w:spacing w:before="120" w:after="120" w:line="276" w:lineRule="auto"/>
            </w:pPr>
            <w:r w:rsidRPr="006726F0">
              <w:rPr>
                <w:i/>
              </w:rPr>
              <w:t>Diana, Princess of Wales</w:t>
            </w:r>
            <w:r>
              <w:t xml:space="preserve"> by Mario </w:t>
            </w:r>
            <w:proofErr w:type="spellStart"/>
            <w:r>
              <w:t>Testino</w:t>
            </w:r>
            <w:proofErr w:type="spellEnd"/>
            <w:r>
              <w:t xml:space="preserve"> Durst and Lambda bromide print, 1997 16 in. x 20</w:t>
            </w:r>
            <w:r>
              <w:t xml:space="preserve"> 1/4 in. (408 mm x 515 mm)</w:t>
            </w:r>
            <w:r w:rsidR="004960DD">
              <w:t xml:space="preserve"> </w:t>
            </w:r>
            <w:r w:rsidR="004960DD" w:rsidRPr="004960DD">
              <w:t>NPG P1015</w:t>
            </w:r>
            <w:r>
              <w:t xml:space="preserve"> </w:t>
            </w:r>
            <w:hyperlink r:id="rId4" w:history="1">
              <w:r w:rsidR="004960DD" w:rsidRPr="00C53EC8">
                <w:rPr>
                  <w:rStyle w:val="Hyperlink"/>
                </w:rPr>
                <w:t>https://www.npg.org.uk/collections/search/portrait/mw72303</w:t>
              </w:r>
            </w:hyperlink>
            <w:r w:rsidR="004960DD">
              <w:t xml:space="preserve"> </w:t>
            </w:r>
          </w:p>
        </w:tc>
        <w:tc>
          <w:tcPr>
            <w:tcW w:w="1753" w:type="dxa"/>
          </w:tcPr>
          <w:p w:rsidR="006726F0" w:rsidRPr="006726F0" w:rsidRDefault="006726F0" w:rsidP="006726F0">
            <w:pPr>
              <w:spacing w:before="120" w:after="120" w:line="276" w:lineRule="auto"/>
              <w:jc w:val="center"/>
            </w:pPr>
            <w:r w:rsidRPr="006726F0">
              <w:t>p.6</w:t>
            </w:r>
          </w:p>
        </w:tc>
        <w:tc>
          <w:tcPr>
            <w:tcW w:w="1360" w:type="dxa"/>
          </w:tcPr>
          <w:p w:rsidR="006726F0" w:rsidRPr="006726F0" w:rsidRDefault="006726F0" w:rsidP="006726F0">
            <w:pPr>
              <w:spacing w:before="120" w:after="120" w:line="276" w:lineRule="auto"/>
              <w:jc w:val="center"/>
            </w:pPr>
            <w:r w:rsidRPr="006726F0">
              <w:t>Y</w:t>
            </w:r>
          </w:p>
        </w:tc>
      </w:tr>
      <w:tr w:rsidR="006726F0" w:rsidTr="004960DD">
        <w:tc>
          <w:tcPr>
            <w:tcW w:w="7677" w:type="dxa"/>
          </w:tcPr>
          <w:p w:rsidR="006726F0" w:rsidRDefault="006726F0" w:rsidP="006726F0">
            <w:pPr>
              <w:spacing w:before="120" w:after="120" w:line="276" w:lineRule="auto"/>
            </w:pPr>
            <w:r w:rsidRPr="006726F0">
              <w:rPr>
                <w:i/>
              </w:rPr>
              <w:t>His Royal Highness Prince George of Cambridge, with his parents Their Royal Highnesses The Duke and Duchess of Cambridge, receives a gift from the Governor-General at Admiralty House, Sydney</w:t>
            </w:r>
            <w:r>
              <w:t xml:space="preserve"> by </w:t>
            </w:r>
            <w:proofErr w:type="spellStart"/>
            <w:r w:rsidRPr="006726F0">
              <w:t>Auspic</w:t>
            </w:r>
            <w:proofErr w:type="spellEnd"/>
            <w:r w:rsidRPr="006726F0">
              <w:t>/Commonwealth of Australia</w:t>
            </w:r>
            <w:r>
              <w:t xml:space="preserve">, 16 April 2014, </w:t>
            </w:r>
            <w:hyperlink r:id="rId5" w:history="1">
              <w:r w:rsidRPr="00C53EC8">
                <w:rPr>
                  <w:rStyle w:val="Hyperlink"/>
                </w:rPr>
                <w:t>http://gg.gov.au/events/trh-duke-and-duchess-cambridge-and-hrh-prince-george-cambridge-arrive-admiralty-house</w:t>
              </w:r>
            </w:hyperlink>
            <w:r>
              <w:t xml:space="preserve"> </w:t>
            </w:r>
            <w:r w:rsidRPr="006726F0">
              <w:t xml:space="preserve">This file is licensed under the </w:t>
            </w:r>
            <w:hyperlink r:id="rId6" w:history="1">
              <w:r w:rsidRPr="006726F0">
                <w:rPr>
                  <w:rStyle w:val="Hyperlink"/>
                </w:rPr>
                <w:t xml:space="preserve">Creative Commons Attribution 3.0 </w:t>
              </w:r>
              <w:proofErr w:type="spellStart"/>
              <w:r w:rsidRPr="006726F0">
                <w:rPr>
                  <w:rStyle w:val="Hyperlink"/>
                </w:rPr>
                <w:t>Unported</w:t>
              </w:r>
              <w:proofErr w:type="spellEnd"/>
            </w:hyperlink>
            <w:r w:rsidRPr="006726F0">
              <w:t xml:space="preserve"> license.</w:t>
            </w:r>
          </w:p>
        </w:tc>
        <w:tc>
          <w:tcPr>
            <w:tcW w:w="1753" w:type="dxa"/>
          </w:tcPr>
          <w:p w:rsidR="006726F0" w:rsidRPr="006726F0" w:rsidRDefault="006726F0" w:rsidP="006726F0">
            <w:pPr>
              <w:spacing w:before="120" w:after="120" w:line="276" w:lineRule="auto"/>
              <w:jc w:val="center"/>
            </w:pPr>
            <w:r>
              <w:t>p.8</w:t>
            </w:r>
          </w:p>
        </w:tc>
        <w:tc>
          <w:tcPr>
            <w:tcW w:w="1360" w:type="dxa"/>
          </w:tcPr>
          <w:p w:rsidR="006726F0" w:rsidRPr="006726F0" w:rsidRDefault="006726F0" w:rsidP="006726F0">
            <w:pPr>
              <w:spacing w:before="120" w:after="120" w:line="276" w:lineRule="auto"/>
              <w:jc w:val="center"/>
            </w:pPr>
            <w:r>
              <w:t>Y</w:t>
            </w: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  <w:tr w:rsidR="004960DD" w:rsidTr="004960DD">
        <w:tc>
          <w:tcPr>
            <w:tcW w:w="7677" w:type="dxa"/>
          </w:tcPr>
          <w:p w:rsidR="004960DD" w:rsidRPr="004960DD" w:rsidRDefault="004960DD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4960DD" w:rsidRDefault="004960DD" w:rsidP="006726F0">
            <w:pPr>
              <w:jc w:val="center"/>
            </w:pPr>
          </w:p>
        </w:tc>
        <w:tc>
          <w:tcPr>
            <w:tcW w:w="1360" w:type="dxa"/>
          </w:tcPr>
          <w:p w:rsidR="004960DD" w:rsidRDefault="004960DD" w:rsidP="006726F0">
            <w:pPr>
              <w:jc w:val="center"/>
            </w:pPr>
          </w:p>
        </w:tc>
      </w:tr>
      <w:tr w:rsidR="004960DD" w:rsidTr="004960DD">
        <w:tc>
          <w:tcPr>
            <w:tcW w:w="7677" w:type="dxa"/>
          </w:tcPr>
          <w:p w:rsidR="004960DD" w:rsidRPr="004960DD" w:rsidRDefault="004960DD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4960DD" w:rsidRDefault="004960DD" w:rsidP="006726F0">
            <w:pPr>
              <w:jc w:val="center"/>
            </w:pPr>
          </w:p>
        </w:tc>
        <w:tc>
          <w:tcPr>
            <w:tcW w:w="1360" w:type="dxa"/>
          </w:tcPr>
          <w:p w:rsidR="004960DD" w:rsidRDefault="004960DD" w:rsidP="006726F0">
            <w:pPr>
              <w:jc w:val="center"/>
            </w:pPr>
          </w:p>
        </w:tc>
      </w:tr>
      <w:tr w:rsidR="004960DD" w:rsidTr="004960DD">
        <w:tc>
          <w:tcPr>
            <w:tcW w:w="7677" w:type="dxa"/>
          </w:tcPr>
          <w:p w:rsidR="004960DD" w:rsidRPr="004960DD" w:rsidRDefault="004960DD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4960DD" w:rsidRDefault="004960DD" w:rsidP="006726F0">
            <w:pPr>
              <w:jc w:val="center"/>
            </w:pPr>
          </w:p>
        </w:tc>
        <w:tc>
          <w:tcPr>
            <w:tcW w:w="1360" w:type="dxa"/>
          </w:tcPr>
          <w:p w:rsidR="004960DD" w:rsidRDefault="004960DD" w:rsidP="006726F0">
            <w:pPr>
              <w:jc w:val="center"/>
            </w:pPr>
          </w:p>
        </w:tc>
      </w:tr>
      <w:tr w:rsidR="006726F0" w:rsidTr="004960DD">
        <w:tc>
          <w:tcPr>
            <w:tcW w:w="7677" w:type="dxa"/>
          </w:tcPr>
          <w:p w:rsidR="006726F0" w:rsidRPr="004960DD" w:rsidRDefault="006726F0" w:rsidP="004960DD">
            <w:pPr>
              <w:spacing w:before="120" w:after="120" w:line="276" w:lineRule="auto"/>
              <w:rPr>
                <w:i/>
              </w:rPr>
            </w:pPr>
          </w:p>
        </w:tc>
        <w:tc>
          <w:tcPr>
            <w:tcW w:w="1753" w:type="dxa"/>
          </w:tcPr>
          <w:p w:rsidR="006726F0" w:rsidRDefault="006726F0" w:rsidP="006726F0">
            <w:pPr>
              <w:jc w:val="center"/>
            </w:pPr>
          </w:p>
        </w:tc>
        <w:tc>
          <w:tcPr>
            <w:tcW w:w="1360" w:type="dxa"/>
          </w:tcPr>
          <w:p w:rsidR="006726F0" w:rsidRDefault="006726F0" w:rsidP="006726F0">
            <w:pPr>
              <w:jc w:val="center"/>
            </w:pPr>
          </w:p>
        </w:tc>
      </w:tr>
    </w:tbl>
    <w:p w:rsidR="006726F0" w:rsidRPr="006726F0" w:rsidRDefault="006726F0" w:rsidP="004960DD">
      <w:bookmarkStart w:id="0" w:name="_GoBack"/>
      <w:bookmarkEnd w:id="0"/>
    </w:p>
    <w:sectPr w:rsidR="006726F0" w:rsidRPr="006726F0" w:rsidSect="00672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0"/>
    <w:rsid w:val="00184C1D"/>
    <w:rsid w:val="00394AD6"/>
    <w:rsid w:val="004960DD"/>
    <w:rsid w:val="006726F0"/>
    <w:rsid w:val="009717B7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A7FD"/>
  <w15:chartTrackingRefBased/>
  <w15:docId w15:val="{08D8D150-5DC3-4746-A8ED-242C5AD3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6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7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26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72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6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3.0/deed.en" TargetMode="External"/><Relationship Id="rId5" Type="http://schemas.openxmlformats.org/officeDocument/2006/relationships/hyperlink" Target="http://gg.gov.au/events/trh-duke-and-duchess-cambridge-and-hrh-prince-george-cambridge-arrive-admiralty-house" TargetMode="External"/><Relationship Id="rId4" Type="http://schemas.openxmlformats.org/officeDocument/2006/relationships/hyperlink" Target="https://www.npg.org.uk/collections/search/portrait/mw7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Thomson</dc:creator>
  <cp:keywords/>
  <dc:description/>
  <cp:lastModifiedBy>Helen Thomson</cp:lastModifiedBy>
  <cp:revision>1</cp:revision>
  <dcterms:created xsi:type="dcterms:W3CDTF">2018-05-07T02:42:00Z</dcterms:created>
  <dcterms:modified xsi:type="dcterms:W3CDTF">2018-05-07T03:02:00Z</dcterms:modified>
</cp:coreProperties>
</file>